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24" w:rsidRDefault="00955124" w:rsidP="00955124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Robert Sterling [mailto:rasterlingeng@yahoo.com]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Thursday, October 21, 2021 4:18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Code Change Proposal M8452</w:t>
      </w:r>
    </w:p>
    <w:p w:rsidR="00955124" w:rsidRDefault="00955124" w:rsidP="00955124"/>
    <w:p w:rsidR="00955124" w:rsidRDefault="00955124" w:rsidP="00955124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55124" w:rsidTr="009551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955124" w:rsidRDefault="00955124">
            <w:pPr>
              <w:spacing w:before="100" w:beforeAutospacing="1"/>
            </w:pPr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955124" w:rsidRDefault="00955124" w:rsidP="00955124">
      <w:pPr>
        <w:rPr>
          <w:rFonts w:eastAsia="Times New Roman"/>
        </w:rPr>
      </w:pPr>
      <w:r>
        <w:rPr>
          <w:rFonts w:eastAsia="Times New Roman"/>
        </w:rPr>
        <w:br/>
        <w:t> 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Dear Mr. Madani,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 am writing to you to ask that the above-referenced code change for the 2023 code cycle be pulled off consent for individual consideration. The change deals with updates to Table 403.3.1.1, Minimum Ventilation Rates.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This change should not be made, as it will provide for a requirement of a 3-4-fold increase in energy use in refrigerated buildings, and a substantial capital cost increase, for the construction and operation of refrigerated warehouses, along with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a host of other issues, including moisture infiltration, bacterial growth, slip and fall hazards, and falling ice hazards in freezers</w:t>
      </w:r>
      <w:r>
        <w:rPr>
          <w:rFonts w:ascii="Helvetica" w:eastAsia="Times New Roman" w:hAnsi="Helvetica" w:cs="Helvetica"/>
          <w:sz w:val="20"/>
          <w:szCs w:val="20"/>
        </w:rPr>
        <w:t>. The required exhaust ventilation of 0.75 cfm/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sqft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would need to be made-up, either with dedicated refrigerated air, or with air entering other refrigerated spaces and transferring to the exhaust. This requirement will, essentially, be impossible to comply with in any reasonable way.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Please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advise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as to how I might proceed with speaking to the committee on denying this change. It was a pleasure speaking with you. Thank you for your time, and have a great day.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Best regards,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Robert A. Sterling, P.E.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President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Sterling Andrews Engineering, PLLC</w:t>
      </w:r>
    </w:p>
    <w:p w:rsidR="00955124" w:rsidRDefault="00955124" w:rsidP="00955124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(904) 563-2526</w:t>
      </w:r>
      <w:bookmarkEnd w:id="0"/>
    </w:p>
    <w:p w:rsidR="00FE5A26" w:rsidRDefault="00FE5A26"/>
    <w:p w:rsidR="00FD5BD3" w:rsidRPr="00FD5BD3" w:rsidRDefault="00FD5BD3" w:rsidP="00FD5BD3">
      <w:pPr>
        <w:rPr>
          <w:rFonts w:ascii="Tahoma" w:eastAsia="Times New Roman" w:hAnsi="Tahoma" w:cs="Tahoma"/>
          <w:sz w:val="20"/>
          <w:szCs w:val="20"/>
        </w:rPr>
      </w:pPr>
      <w:r w:rsidRPr="00FD5BD3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FD5BD3">
        <w:rPr>
          <w:rFonts w:ascii="Tahoma" w:eastAsia="Times New Roman" w:hAnsi="Tahoma" w:cs="Tahoma"/>
          <w:sz w:val="20"/>
          <w:szCs w:val="20"/>
        </w:rPr>
        <w:t xml:space="preserve"> LaToya </w:t>
      </w:r>
      <w:proofErr w:type="spellStart"/>
      <w:r w:rsidRPr="00FD5BD3">
        <w:rPr>
          <w:rFonts w:ascii="Tahoma" w:eastAsia="Times New Roman" w:hAnsi="Tahoma" w:cs="Tahoma"/>
          <w:sz w:val="20"/>
          <w:szCs w:val="20"/>
        </w:rPr>
        <w:t>Carraway</w:t>
      </w:r>
      <w:proofErr w:type="spellEnd"/>
      <w:r w:rsidRPr="00FD5BD3">
        <w:rPr>
          <w:rFonts w:ascii="Tahoma" w:eastAsia="Times New Roman" w:hAnsi="Tahoma" w:cs="Tahoma"/>
          <w:sz w:val="20"/>
          <w:szCs w:val="20"/>
        </w:rPr>
        <w:t xml:space="preserve"> [mailto:lcarraway@iccsafe.org] </w:t>
      </w:r>
      <w:r w:rsidRPr="00FD5BD3">
        <w:rPr>
          <w:rFonts w:ascii="Tahoma" w:eastAsia="Times New Roman" w:hAnsi="Tahoma" w:cs="Tahoma"/>
          <w:sz w:val="20"/>
          <w:szCs w:val="20"/>
        </w:rPr>
        <w:br/>
      </w:r>
      <w:r w:rsidRPr="00FD5BD3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FD5BD3">
        <w:rPr>
          <w:rFonts w:ascii="Tahoma" w:eastAsia="Times New Roman" w:hAnsi="Tahoma" w:cs="Tahoma"/>
          <w:sz w:val="20"/>
          <w:szCs w:val="20"/>
        </w:rPr>
        <w:t xml:space="preserve"> Friday, November 12, 2021 4:03 PM</w:t>
      </w:r>
      <w:r w:rsidRPr="00FD5BD3">
        <w:rPr>
          <w:rFonts w:ascii="Tahoma" w:eastAsia="Times New Roman" w:hAnsi="Tahoma" w:cs="Tahoma"/>
          <w:sz w:val="20"/>
          <w:szCs w:val="20"/>
        </w:rPr>
        <w:br/>
      </w:r>
      <w:r w:rsidRPr="00FD5BD3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FD5BD3">
        <w:rPr>
          <w:rFonts w:ascii="Tahoma" w:eastAsia="Times New Roman" w:hAnsi="Tahoma" w:cs="Tahoma"/>
          <w:sz w:val="20"/>
          <w:szCs w:val="20"/>
        </w:rPr>
        <w:t xml:space="preserve"> Madani, Mo</w:t>
      </w:r>
      <w:r w:rsidRPr="00FD5BD3">
        <w:rPr>
          <w:rFonts w:ascii="Tahoma" w:eastAsia="Times New Roman" w:hAnsi="Tahoma" w:cs="Tahoma"/>
          <w:sz w:val="20"/>
          <w:szCs w:val="20"/>
        </w:rPr>
        <w:br/>
      </w:r>
      <w:r w:rsidRPr="00FD5BD3">
        <w:rPr>
          <w:rFonts w:ascii="Tahoma" w:eastAsia="Times New Roman" w:hAnsi="Tahoma" w:cs="Tahoma"/>
          <w:b/>
          <w:bCs/>
          <w:sz w:val="20"/>
          <w:szCs w:val="20"/>
        </w:rPr>
        <w:t>Cc:</w:t>
      </w:r>
      <w:r w:rsidRPr="00FD5BD3">
        <w:rPr>
          <w:rFonts w:ascii="Tahoma" w:eastAsia="Times New Roman" w:hAnsi="Tahoma" w:cs="Tahoma"/>
          <w:sz w:val="20"/>
          <w:szCs w:val="20"/>
        </w:rPr>
        <w:t xml:space="preserve"> Mike Pfeiffer</w:t>
      </w:r>
      <w:r w:rsidRPr="00FD5BD3">
        <w:rPr>
          <w:rFonts w:ascii="Tahoma" w:eastAsia="Times New Roman" w:hAnsi="Tahoma" w:cs="Tahoma"/>
          <w:sz w:val="20"/>
          <w:szCs w:val="20"/>
        </w:rPr>
        <w:br/>
      </w:r>
      <w:r w:rsidRPr="00FD5BD3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FD5BD3">
        <w:rPr>
          <w:rFonts w:ascii="Tahoma" w:eastAsia="Times New Roman" w:hAnsi="Tahoma" w:cs="Tahoma"/>
          <w:sz w:val="20"/>
          <w:szCs w:val="20"/>
        </w:rPr>
        <w:t xml:space="preserve"> RE: Error in IMC 2021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rPr>
          <w:rFonts w:eastAsia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5BD3" w:rsidRPr="00FD5BD3" w:rsidTr="00C36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FD5BD3" w:rsidRPr="00FD5BD3" w:rsidRDefault="00FD5BD3" w:rsidP="00FD5BD3">
            <w:pPr>
              <w:rPr>
                <w:rFonts w:ascii="Calibri" w:hAnsi="Calibri" w:cs="Calibri"/>
                <w:sz w:val="22"/>
                <w:szCs w:val="22"/>
              </w:rPr>
            </w:pPr>
            <w:r w:rsidRPr="00FD5BD3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[NOTICE] </w:t>
            </w:r>
            <w:r w:rsidRPr="00FD5BD3">
              <w:rPr>
                <w:rFonts w:ascii="Calibri" w:hAnsi="Calibri" w:cs="Calibri"/>
                <w:b/>
                <w:bCs/>
                <w:sz w:val="22"/>
                <w:szCs w:val="22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FD5BD3" w:rsidRPr="00FD5BD3" w:rsidRDefault="00FD5BD3" w:rsidP="00FD5BD3">
      <w:pPr>
        <w:rPr>
          <w:rFonts w:eastAsia="Times New Roman"/>
        </w:rPr>
      </w:pPr>
      <w:r w:rsidRPr="00FD5BD3">
        <w:rPr>
          <w:rFonts w:eastAsia="Times New Roman"/>
        </w:rPr>
        <w:br/>
        <w:t xml:space="preserve">  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 xml:space="preserve">The attached is the </w:t>
      </w:r>
      <w:proofErr w:type="gramStart"/>
      <w:r w:rsidRPr="00FD5BD3">
        <w:rPr>
          <w:rFonts w:ascii="Calibri" w:hAnsi="Calibri" w:cs="Calibri"/>
          <w:sz w:val="22"/>
          <w:szCs w:val="22"/>
        </w:rPr>
        <w:t>errata that was</w:t>
      </w:r>
      <w:proofErr w:type="gramEnd"/>
      <w:r w:rsidRPr="00FD5BD3">
        <w:rPr>
          <w:rFonts w:ascii="Calibri" w:hAnsi="Calibri" w:cs="Calibri"/>
          <w:sz w:val="22"/>
          <w:szCs w:val="22"/>
        </w:rPr>
        <w:t xml:space="preserve"> sent to the correct individual. I just spoke with her and she said that she will get it posted. If I can be of any further assistance please let me know. Have a great weekend.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rPr>
          <w:rFonts w:ascii="Calibri" w:hAnsi="Calibri" w:cs="Calibri"/>
          <w:color w:val="000000"/>
          <w:sz w:val="22"/>
          <w:szCs w:val="22"/>
        </w:rPr>
      </w:pPr>
      <w:r w:rsidRPr="00FD5BD3">
        <w:rPr>
          <w:rFonts w:ascii="Calibri" w:hAnsi="Calibri" w:cs="Calibri"/>
          <w:color w:val="000000"/>
          <w:sz w:val="22"/>
          <w:szCs w:val="22"/>
        </w:rPr>
        <w:t>In Service,</w:t>
      </w:r>
    </w:p>
    <w:p w:rsidR="00FD5BD3" w:rsidRPr="00FD5BD3" w:rsidRDefault="00FD5BD3" w:rsidP="00FD5BD3">
      <w:pPr>
        <w:rPr>
          <w:rFonts w:ascii="Calibri" w:hAnsi="Calibri" w:cs="Calibri"/>
          <w:color w:val="000000"/>
          <w:sz w:val="22"/>
          <w:szCs w:val="22"/>
        </w:rPr>
      </w:pPr>
    </w:p>
    <w:p w:rsidR="00FD5BD3" w:rsidRPr="00FD5BD3" w:rsidRDefault="00FD5BD3" w:rsidP="00FD5BD3">
      <w:pPr>
        <w:rPr>
          <w:rFonts w:ascii="Algerian" w:hAnsi="Algerian" w:cs="Calibri"/>
          <w:b/>
          <w:bCs/>
          <w:sz w:val="22"/>
          <w:szCs w:val="22"/>
        </w:rPr>
      </w:pPr>
      <w:r w:rsidRPr="00FD5BD3">
        <w:rPr>
          <w:rFonts w:ascii="Kunstler Script" w:hAnsi="Kunstler Script" w:cs="Calibri"/>
          <w:b/>
          <w:bCs/>
          <w:sz w:val="32"/>
          <w:szCs w:val="32"/>
        </w:rPr>
        <w:lastRenderedPageBreak/>
        <w:t xml:space="preserve">LaToya </w:t>
      </w:r>
      <w:proofErr w:type="spellStart"/>
      <w:r w:rsidRPr="00FD5BD3">
        <w:rPr>
          <w:rFonts w:ascii="Kunstler Script" w:hAnsi="Kunstler Script" w:cs="Calibri"/>
          <w:b/>
          <w:bCs/>
          <w:sz w:val="32"/>
          <w:szCs w:val="32"/>
        </w:rPr>
        <w:t>R.Carraway</w:t>
      </w:r>
      <w:proofErr w:type="spellEnd"/>
      <w:proofErr w:type="gramStart"/>
      <w:r w:rsidRPr="00FD5BD3">
        <w:rPr>
          <w:rFonts w:ascii="Kunstler Script" w:hAnsi="Kunstler Script" w:cs="Calibri"/>
          <w:b/>
          <w:bCs/>
          <w:sz w:val="28"/>
          <w:szCs w:val="28"/>
        </w:rPr>
        <w:t>,,</w:t>
      </w:r>
      <w:proofErr w:type="gramEnd"/>
      <w:r w:rsidRPr="00FD5BD3">
        <w:rPr>
          <w:rFonts w:ascii="Kunstler Script" w:hAnsi="Kunstler Script" w:cs="Calibri"/>
          <w:b/>
          <w:bCs/>
          <w:sz w:val="28"/>
          <w:szCs w:val="28"/>
        </w:rPr>
        <w:t xml:space="preserve"> </w:t>
      </w:r>
      <w:r w:rsidRPr="00FD5BD3">
        <w:rPr>
          <w:rFonts w:ascii="Algerian" w:hAnsi="Algerian" w:cs="Calibri"/>
          <w:sz w:val="22"/>
          <w:szCs w:val="22"/>
        </w:rPr>
        <w:t>MSM</w:t>
      </w:r>
    </w:p>
    <w:p w:rsidR="00FD5BD3" w:rsidRPr="00FD5BD3" w:rsidRDefault="00FD5BD3" w:rsidP="00FD5BD3">
      <w:pPr>
        <w:rPr>
          <w:rFonts w:ascii="Calibri" w:hAnsi="Calibri" w:cs="Calibri"/>
          <w:i/>
          <w:iCs/>
          <w:color w:val="227D19"/>
          <w:sz w:val="22"/>
          <w:szCs w:val="22"/>
        </w:rPr>
      </w:pPr>
      <w:r w:rsidRPr="00FD5BD3">
        <w:rPr>
          <w:rFonts w:ascii="Calibri" w:hAnsi="Calibri" w:cs="Calibri"/>
          <w:i/>
          <w:iCs/>
          <w:color w:val="227D19"/>
          <w:sz w:val="22"/>
          <w:szCs w:val="22"/>
        </w:rPr>
        <w:t>Technical Staff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color w:val="000000"/>
          <w:sz w:val="22"/>
          <w:szCs w:val="22"/>
        </w:rPr>
        <w:t>International Code Council</w:t>
      </w:r>
    </w:p>
    <w:p w:rsidR="00FD5BD3" w:rsidRPr="00FD5BD3" w:rsidRDefault="00FD5BD3" w:rsidP="00FD5BD3">
      <w:pPr>
        <w:textAlignment w:val="baseline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City of Chicago Plumber</w:t>
      </w:r>
    </w:p>
    <w:p w:rsidR="00FD5BD3" w:rsidRPr="00FD5BD3" w:rsidRDefault="00FD5BD3" w:rsidP="00FD5BD3">
      <w:pPr>
        <w:textAlignment w:val="baseline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State of Illinois Plumber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Cross Connection Control Device Inspector (CCCDI)</w:t>
      </w:r>
    </w:p>
    <w:p w:rsidR="00FD5BD3" w:rsidRPr="00FD5BD3" w:rsidRDefault="00FD5BD3" w:rsidP="00FD5BD3">
      <w:pPr>
        <w:textAlignment w:val="baseline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State Certified Plumbing Inspector, IL.</w:t>
      </w:r>
    </w:p>
    <w:p w:rsidR="00FD5BD3" w:rsidRPr="00FD5BD3" w:rsidRDefault="00FD5BD3" w:rsidP="00FD5BD3">
      <w:pPr>
        <w:textAlignment w:val="baseline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ICC Energy Code Inspector/</w:t>
      </w:r>
      <w:proofErr w:type="spellStart"/>
      <w:r w:rsidRPr="00FD5BD3">
        <w:rPr>
          <w:rFonts w:ascii="Calibri" w:hAnsi="Calibri" w:cs="Calibri"/>
          <w:sz w:val="22"/>
          <w:szCs w:val="22"/>
        </w:rPr>
        <w:t>Residental</w:t>
      </w:r>
      <w:proofErr w:type="spellEnd"/>
      <w:r w:rsidRPr="00FD5BD3">
        <w:rPr>
          <w:rFonts w:ascii="Calibri" w:hAnsi="Calibri" w:cs="Calibri"/>
          <w:sz w:val="22"/>
          <w:szCs w:val="22"/>
        </w:rPr>
        <w:t xml:space="preserve"> Plans Examiner</w:t>
      </w:r>
    </w:p>
    <w:p w:rsidR="00FD5BD3" w:rsidRPr="00FD5BD3" w:rsidRDefault="00FD5BD3" w:rsidP="00FD5BD3">
      <w:pPr>
        <w:textAlignment w:val="baseline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ICC IPMC Inspector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rPr>
          <w:rFonts w:ascii="Calibri" w:hAnsi="Calibri" w:cs="Calibri"/>
          <w:color w:val="000000"/>
          <w:sz w:val="22"/>
          <w:szCs w:val="22"/>
        </w:rPr>
      </w:pPr>
      <w:r w:rsidRPr="00FD5BD3">
        <w:rPr>
          <w:rFonts w:ascii="Calibri" w:hAnsi="Calibri" w:cs="Calibri"/>
          <w:color w:val="000000"/>
          <w:sz w:val="22"/>
          <w:szCs w:val="22"/>
        </w:rPr>
        <w:t>Central Regional Office</w:t>
      </w:r>
    </w:p>
    <w:p w:rsidR="00FD5BD3" w:rsidRPr="00FD5BD3" w:rsidRDefault="00FD5BD3" w:rsidP="00FD5BD3">
      <w:pPr>
        <w:rPr>
          <w:rFonts w:ascii="Calibri" w:hAnsi="Calibri" w:cs="Calibri"/>
          <w:color w:val="000000"/>
          <w:sz w:val="22"/>
          <w:szCs w:val="22"/>
        </w:rPr>
      </w:pPr>
      <w:r w:rsidRPr="00FD5BD3">
        <w:rPr>
          <w:rFonts w:ascii="Calibri" w:hAnsi="Calibri" w:cs="Calibri"/>
          <w:color w:val="000000"/>
          <w:sz w:val="22"/>
          <w:szCs w:val="22"/>
        </w:rPr>
        <w:t>888-ICC-SAFE (422-7233) Ext. 4347</w:t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  <w:hyperlink r:id="rId5" w:history="1">
        <w:r w:rsidRPr="00FD5BD3">
          <w:rPr>
            <w:rFonts w:ascii="Calibri" w:hAnsi="Calibri" w:cs="Calibri"/>
            <w:color w:val="0563C1"/>
            <w:sz w:val="22"/>
            <w:szCs w:val="22"/>
            <w:u w:val="single"/>
          </w:rPr>
          <w:t>lcarraway@iccsafe.org</w:t>
        </w:r>
      </w:hyperlink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EFCAAEA" wp14:editId="1E35CABF">
            <wp:extent cx="971550" cy="371475"/>
            <wp:effectExtent l="0" t="0" r="0" b="9525"/>
            <wp:docPr id="1" name="Picture 1" descr="cid:image001.png@01D6F098.84E0F98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F098.84E0F98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pBdr>
        <w:ind w:left="44" w:right="44"/>
        <w:rPr>
          <w:rFonts w:ascii="Calibri" w:hAnsi="Calibri" w:cs="Calibri"/>
          <w:sz w:val="28"/>
          <w:szCs w:val="28"/>
        </w:rPr>
      </w:pPr>
      <w:r w:rsidRPr="00FD5BD3">
        <w:rPr>
          <w:rFonts w:ascii="Calibri" w:hAnsi="Calibri" w:cs="Calibri"/>
          <w:b/>
          <w:sz w:val="28"/>
          <w:szCs w:val="28"/>
        </w:rPr>
        <w:t>Errata</w:t>
      </w:r>
      <w:r w:rsidRPr="00FD5BD3">
        <w:rPr>
          <w:rFonts w:ascii="Calibri" w:hAnsi="Calibri" w:cs="Calibri"/>
          <w:sz w:val="28"/>
          <w:szCs w:val="28"/>
        </w:rPr>
        <w:t xml:space="preserve"> </w:t>
      </w:r>
      <w:r w:rsidRPr="00FD5BD3">
        <w:rPr>
          <w:rFonts w:ascii="Calibri" w:hAnsi="Calibri" w:cs="Calibri"/>
          <w:sz w:val="28"/>
          <w:szCs w:val="28"/>
        </w:rPr>
        <w:tab/>
      </w:r>
      <w:r w:rsidRPr="00FD5BD3">
        <w:rPr>
          <w:rFonts w:ascii="Calibri" w:hAnsi="Calibri" w:cs="Calibri"/>
          <w:b/>
          <w:sz w:val="28"/>
          <w:szCs w:val="28"/>
        </w:rPr>
        <w:t>2021 IMC Chapter 4 Section 403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b/>
          <w:sz w:val="22"/>
          <w:szCs w:val="22"/>
        </w:rPr>
      </w:pP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 xml:space="preserve">Code/Standard: </w:t>
      </w:r>
      <w:r w:rsidRPr="00FD5BD3">
        <w:rPr>
          <w:rFonts w:ascii="Calibri" w:hAnsi="Calibri" w:cs="Calibri"/>
          <w:sz w:val="22"/>
          <w:szCs w:val="22"/>
        </w:rPr>
        <w:t xml:space="preserve">2021 International Mechanical Code 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>Applies to following Printings:</w:t>
      </w:r>
      <w:r w:rsidRPr="00FD5BD3">
        <w:rPr>
          <w:rFonts w:ascii="Calibri" w:hAnsi="Calibri" w:cs="Calibri"/>
          <w:sz w:val="22"/>
          <w:szCs w:val="22"/>
        </w:rPr>
        <w:t xml:space="preserve"> 2</w:t>
      </w:r>
      <w:r w:rsidRPr="00FD5BD3">
        <w:rPr>
          <w:rFonts w:ascii="Calibri" w:hAnsi="Calibri" w:cs="Calibri"/>
          <w:sz w:val="22"/>
          <w:szCs w:val="22"/>
          <w:vertAlign w:val="superscript"/>
        </w:rPr>
        <w:t>nd</w:t>
      </w:r>
      <w:r w:rsidRPr="00FD5BD3">
        <w:rPr>
          <w:rFonts w:ascii="Calibri" w:hAnsi="Calibri" w:cs="Calibri"/>
          <w:sz w:val="22"/>
          <w:szCs w:val="22"/>
        </w:rPr>
        <w:t xml:space="preserve"> printing 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b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>Section/Table/Figure Number:</w:t>
      </w:r>
      <w:r w:rsidRPr="00FD5BD3">
        <w:rPr>
          <w:rFonts w:ascii="Calibri" w:hAnsi="Calibri" w:cs="Calibri"/>
          <w:sz w:val="22"/>
          <w:szCs w:val="22"/>
        </w:rPr>
        <w:t xml:space="preserve"> Chapter 4 Table 403.1.1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 xml:space="preserve">Posted: 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sz w:val="22"/>
          <w:szCs w:val="22"/>
        </w:rPr>
      </w:pP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b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>Correction:</w:t>
      </w:r>
    </w:p>
    <w:p w:rsidR="00FD5BD3" w:rsidRPr="00FD5BD3" w:rsidRDefault="00FD5BD3" w:rsidP="00FD5BD3">
      <w:pPr>
        <w:keepLines/>
        <w:outlineLvl w:val="0"/>
        <w:rPr>
          <w:rFonts w:ascii="Calibri" w:hAnsi="Calibri" w:cs="Calibri"/>
          <w:b/>
          <w:sz w:val="22"/>
          <w:szCs w:val="22"/>
        </w:rPr>
      </w:pPr>
    </w:p>
    <w:p w:rsidR="00FD5BD3" w:rsidRPr="00FD5BD3" w:rsidRDefault="00FD5BD3" w:rsidP="00FD5BD3">
      <w:pPr>
        <w:tabs>
          <w:tab w:val="left" w:pos="2040"/>
        </w:tabs>
        <w:autoSpaceDN w:val="0"/>
        <w:adjustRightInd w:val="0"/>
        <w:rPr>
          <w:rFonts w:ascii="Times-Roman" w:hAnsi="Times-Roman" w:cs="Times-Roman"/>
          <w:sz w:val="20"/>
          <w:szCs w:val="20"/>
        </w:rPr>
      </w:pPr>
      <w:r w:rsidRPr="00FD5BD3">
        <w:rPr>
          <w:rFonts w:ascii="Times-Roman" w:hAnsi="Times-Roman" w:cs="Times-Roman"/>
          <w:sz w:val="20"/>
          <w:szCs w:val="20"/>
        </w:rPr>
        <w:t>Section 403</w:t>
      </w:r>
      <w:r w:rsidRPr="00FD5BD3">
        <w:rPr>
          <w:rFonts w:ascii="Times-Roman" w:hAnsi="Times-Roman" w:cs="Times-Roman"/>
          <w:sz w:val="20"/>
          <w:szCs w:val="20"/>
        </w:rPr>
        <w:tab/>
      </w:r>
    </w:p>
    <w:p w:rsidR="00FD5BD3" w:rsidRPr="00FD5BD3" w:rsidRDefault="00FD5BD3" w:rsidP="00FD5BD3">
      <w:pPr>
        <w:tabs>
          <w:tab w:val="left" w:pos="2040"/>
        </w:tabs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FD5BD3" w:rsidRPr="00FD5BD3" w:rsidRDefault="00FD5BD3" w:rsidP="00FD5BD3">
      <w:pPr>
        <w:tabs>
          <w:tab w:val="left" w:pos="2040"/>
        </w:tabs>
        <w:autoSpaceDN w:val="0"/>
        <w:adjustRightInd w:val="0"/>
        <w:rPr>
          <w:rFonts w:ascii="Times-Roman" w:hAnsi="Times-Roman" w:cs="Times-Roman"/>
        </w:rPr>
      </w:pPr>
      <w:r w:rsidRPr="00FD5BD3">
        <w:rPr>
          <w:rFonts w:ascii="Calibri" w:hAnsi="Calibri" w:cs="Calibri"/>
          <w:b/>
          <w:bCs/>
          <w:shd w:val="clear" w:color="auto" w:fill="FFFFFF"/>
        </w:rPr>
        <w:t>MINIMUM VENTILATION RATES</w:t>
      </w:r>
    </w:p>
    <w:p w:rsidR="00FD5BD3" w:rsidRPr="00FD5BD3" w:rsidRDefault="00FD5BD3" w:rsidP="00FD5BD3">
      <w:pPr>
        <w:tabs>
          <w:tab w:val="left" w:pos="2040"/>
        </w:tabs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tbl>
      <w:tblPr>
        <w:tblW w:w="20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1"/>
        <w:gridCol w:w="1231"/>
        <w:gridCol w:w="1346"/>
        <w:gridCol w:w="1231"/>
        <w:gridCol w:w="1231"/>
      </w:tblGrid>
      <w:tr w:rsidR="00FD5BD3" w:rsidRPr="00FD5BD3" w:rsidTr="00C369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0" w:type="dxa"/>
              <w:bottom w:w="48" w:type="dxa"/>
              <w:right w:w="48" w:type="dxa"/>
            </w:tcMar>
            <w:vAlign w:val="center"/>
            <w:hideMark/>
          </w:tcPr>
          <w:p w:rsidR="00FD5BD3" w:rsidRPr="00FD5BD3" w:rsidRDefault="00FD5BD3" w:rsidP="00FD5BD3">
            <w:pPr>
              <w:autoSpaceDN w:val="0"/>
              <w:spacing w:line="256" w:lineRule="auto"/>
              <w:rPr>
                <w:rFonts w:ascii="Helvetica" w:eastAsia="Times New Roman" w:hAnsi="Helvetica"/>
                <w:sz w:val="16"/>
                <w:szCs w:val="16"/>
              </w:rPr>
            </w:pPr>
            <w:r w:rsidRPr="00FD5BD3">
              <w:rPr>
                <w:rFonts w:ascii="Helvetica" w:hAnsi="Helvetica"/>
                <w:color w:val="0000FF"/>
                <w:sz w:val="21"/>
                <w:szCs w:val="21"/>
              </w:rPr>
              <w:t>Refrigerated warehouses/freezers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0" w:type="dxa"/>
              <w:bottom w:w="48" w:type="dxa"/>
              <w:right w:w="48" w:type="dxa"/>
            </w:tcMar>
            <w:vAlign w:val="center"/>
            <w:hideMark/>
          </w:tcPr>
          <w:p w:rsidR="00FD5BD3" w:rsidRPr="00FD5BD3" w:rsidRDefault="00FD5BD3" w:rsidP="00FD5BD3">
            <w:pPr>
              <w:autoSpaceDN w:val="0"/>
              <w:spacing w:line="256" w:lineRule="auto"/>
              <w:jc w:val="center"/>
              <w:rPr>
                <w:rFonts w:ascii="Helvetica" w:eastAsia="Times New Roman" w:hAnsi="Helvetica"/>
                <w:sz w:val="21"/>
                <w:szCs w:val="21"/>
              </w:rPr>
            </w:pPr>
            <w:r w:rsidRPr="00FD5BD3">
              <w:rPr>
                <w:rFonts w:ascii="Helvetica" w:hAnsi="Helvetica"/>
                <w:color w:val="0000FF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0" w:type="dxa"/>
              <w:bottom w:w="48" w:type="dxa"/>
              <w:right w:w="48" w:type="dxa"/>
            </w:tcMar>
            <w:vAlign w:val="center"/>
            <w:hideMark/>
          </w:tcPr>
          <w:p w:rsidR="00FD5BD3" w:rsidRPr="00FD5BD3" w:rsidRDefault="00FD5BD3" w:rsidP="00FD5BD3">
            <w:pPr>
              <w:autoSpaceDN w:val="0"/>
              <w:spacing w:line="256" w:lineRule="auto"/>
              <w:jc w:val="center"/>
              <w:rPr>
                <w:rFonts w:ascii="Helvetica" w:eastAsia="Times New Roman" w:hAnsi="Helvetica"/>
                <w:sz w:val="21"/>
                <w:szCs w:val="21"/>
              </w:rPr>
            </w:pPr>
            <w:r w:rsidRPr="00FD5BD3">
              <w:rPr>
                <w:rFonts w:ascii="Helvetica" w:hAnsi="Helvetica"/>
                <w:color w:val="0000FF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0" w:type="dxa"/>
              <w:bottom w:w="48" w:type="dxa"/>
              <w:right w:w="48" w:type="dxa"/>
            </w:tcMar>
            <w:vAlign w:val="center"/>
            <w:hideMark/>
          </w:tcPr>
          <w:p w:rsidR="00FD5BD3" w:rsidRPr="00FD5BD3" w:rsidRDefault="00FD5BD3" w:rsidP="00FD5BD3">
            <w:pPr>
              <w:autoSpaceDN w:val="0"/>
              <w:spacing w:line="256" w:lineRule="auto"/>
              <w:jc w:val="center"/>
              <w:rPr>
                <w:rFonts w:ascii="Helvetica" w:eastAsia="Times New Roman" w:hAnsi="Helvetica"/>
                <w:sz w:val="21"/>
                <w:szCs w:val="21"/>
              </w:rPr>
            </w:pPr>
            <w:r w:rsidRPr="00FD5BD3">
              <w:rPr>
                <w:rFonts w:ascii="Helvetica" w:hAnsi="Helvetica"/>
                <w:color w:val="0000FF"/>
                <w:sz w:val="21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8" w:type="dxa"/>
              <w:left w:w="0" w:type="dxa"/>
              <w:bottom w:w="48" w:type="dxa"/>
              <w:right w:w="48" w:type="dxa"/>
            </w:tcMar>
            <w:vAlign w:val="center"/>
            <w:hideMark/>
          </w:tcPr>
          <w:p w:rsidR="00FD5BD3" w:rsidRPr="00FD5BD3" w:rsidRDefault="00FD5BD3" w:rsidP="00FD5BD3">
            <w:pPr>
              <w:autoSpaceDN w:val="0"/>
              <w:spacing w:line="256" w:lineRule="auto"/>
              <w:jc w:val="center"/>
              <w:rPr>
                <w:rFonts w:ascii="Helvetica" w:eastAsia="Times New Roman" w:hAnsi="Helvetica"/>
                <w:sz w:val="21"/>
                <w:szCs w:val="21"/>
              </w:rPr>
            </w:pPr>
            <w:r w:rsidRPr="00FD5BD3">
              <w:rPr>
                <w:rFonts w:ascii="Helvetica" w:hAnsi="Helvetica"/>
                <w:color w:val="0000FF"/>
                <w:sz w:val="21"/>
                <w:szCs w:val="21"/>
              </w:rPr>
              <w:t>—</w:t>
            </w:r>
          </w:p>
        </w:tc>
      </w:tr>
    </w:tbl>
    <w:p w:rsidR="00FD5BD3" w:rsidRPr="00FD5BD3" w:rsidRDefault="00FD5BD3" w:rsidP="00FD5BD3">
      <w:pPr>
        <w:autoSpaceDN w:val="0"/>
        <w:rPr>
          <w:rFonts w:ascii="Arial" w:eastAsia="Times New Roman" w:hAnsi="Arial" w:cs="Arial"/>
          <w:b/>
          <w:color w:val="000000"/>
          <w:sz w:val="22"/>
          <w:szCs w:val="22"/>
          <w:lang w:eastAsia="zh-CN"/>
        </w:rPr>
      </w:pPr>
    </w:p>
    <w:p w:rsidR="00FD5BD3" w:rsidRPr="00FD5BD3" w:rsidRDefault="00FD5BD3" w:rsidP="00FD5BD3">
      <w:pPr>
        <w:autoSpaceDN w:val="0"/>
        <w:rPr>
          <w:rFonts w:ascii="Calibri" w:hAnsi="Calibri" w:cs="Calibri"/>
          <w:b/>
          <w:sz w:val="22"/>
          <w:szCs w:val="22"/>
        </w:rPr>
      </w:pPr>
      <w:r w:rsidRPr="00FD5BD3">
        <w:rPr>
          <w:rFonts w:ascii="Calibri" w:hAnsi="Calibri" w:cs="Calibri"/>
          <w:sz w:val="22"/>
          <w:szCs w:val="22"/>
        </w:rPr>
        <w:t>Should read like 2018</w:t>
      </w:r>
      <w:r w:rsidRPr="00FD5BD3">
        <w:rPr>
          <w:rFonts w:ascii="Calibri" w:hAnsi="Calibri" w:cs="Calibri"/>
          <w:b/>
          <w:sz w:val="22"/>
          <w:szCs w:val="22"/>
        </w:rPr>
        <w:t xml:space="preserve"> </w:t>
      </w:r>
      <w:r w:rsidRPr="00FD5BD3">
        <w:rPr>
          <w:rFonts w:ascii="Calibri" w:hAnsi="Calibri" w:cs="Calibri"/>
          <w:sz w:val="22"/>
          <w:szCs w:val="22"/>
        </w:rPr>
        <w:t>International Mechanical Code.</w:t>
      </w:r>
    </w:p>
    <w:p w:rsidR="00FD5BD3" w:rsidRPr="00FD5BD3" w:rsidRDefault="00FD5BD3" w:rsidP="00FD5BD3">
      <w:pPr>
        <w:autoSpaceDN w:val="0"/>
        <w:rPr>
          <w:rFonts w:ascii="Calibri" w:hAnsi="Calibri" w:cs="Calibri"/>
          <w:b/>
          <w:sz w:val="22"/>
          <w:szCs w:val="22"/>
        </w:rPr>
      </w:pPr>
    </w:p>
    <w:p w:rsidR="00FD5BD3" w:rsidRPr="00FD5BD3" w:rsidRDefault="00FD5BD3" w:rsidP="00FD5BD3">
      <w:pPr>
        <w:autoSpaceDN w:val="0"/>
        <w:rPr>
          <w:rFonts w:ascii="Calibri" w:eastAsia="Arial" w:hAnsi="Calibri" w:cs="Calibri"/>
          <w:b/>
          <w:bCs/>
          <w:color w:val="333333"/>
          <w:sz w:val="22"/>
          <w:szCs w:val="22"/>
        </w:rPr>
      </w:pPr>
      <w:r w:rsidRPr="00FD5BD3">
        <w:rPr>
          <w:rFonts w:ascii="Calibri" w:hAnsi="Calibri" w:cs="Calibri"/>
          <w:b/>
          <w:sz w:val="22"/>
          <w:szCs w:val="22"/>
        </w:rPr>
        <w:t>Correlation Notes:</w:t>
      </w:r>
    </w:p>
    <w:p w:rsidR="00FD5BD3" w:rsidRPr="00FD5BD3" w:rsidRDefault="00FD5BD3" w:rsidP="00FD5BD3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FD5BD3" w:rsidRPr="00FD5BD3" w:rsidRDefault="00FD5BD3" w:rsidP="00FD5BD3">
      <w:pPr>
        <w:rPr>
          <w:rFonts w:ascii="Calibri" w:hAnsi="Calibri" w:cs="Calibri"/>
          <w:sz w:val="22"/>
          <w:szCs w:val="22"/>
        </w:rPr>
      </w:pPr>
    </w:p>
    <w:p w:rsidR="00FD5BD3" w:rsidRDefault="00FD5BD3">
      <w:bookmarkStart w:id="1" w:name="_GoBack"/>
      <w:bookmarkEnd w:id="1"/>
    </w:p>
    <w:sectPr w:rsidR="00FD5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24"/>
    <w:rsid w:val="00955124"/>
    <w:rsid w:val="00FD5BD3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5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51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D7D5.E41387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csafe.org/" TargetMode="External"/><Relationship Id="rId5" Type="http://schemas.openxmlformats.org/officeDocument/2006/relationships/hyperlink" Target="mailto:lcarraway@iccsaf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2</cp:revision>
  <dcterms:created xsi:type="dcterms:W3CDTF">2021-10-25T13:56:00Z</dcterms:created>
  <dcterms:modified xsi:type="dcterms:W3CDTF">2021-11-17T19:54:00Z</dcterms:modified>
</cp:coreProperties>
</file>